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5A" w:rsidRPr="006E295A" w:rsidRDefault="006E295A" w:rsidP="006E295A">
      <w:pPr>
        <w:keepNext/>
        <w:keepLines/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caps/>
          <w:sz w:val="32"/>
          <w:szCs w:val="32"/>
        </w:rPr>
      </w:pPr>
      <w:r w:rsidRPr="006E295A">
        <w:rPr>
          <w:rFonts w:ascii="Arial" w:eastAsia="Calibri" w:hAnsi="Arial" w:cs="Arial"/>
          <w:b/>
          <w:bCs/>
          <w:caps/>
          <w:sz w:val="32"/>
          <w:szCs w:val="32"/>
        </w:rPr>
        <w:t>Пам’ятка авторам</w:t>
      </w:r>
    </w:p>
    <w:p w:rsidR="006E295A" w:rsidRPr="006E295A" w:rsidRDefault="006E295A" w:rsidP="006E295A">
      <w:pPr>
        <w:keepNext/>
        <w:keepLines/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caps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Текст статті</w:t>
      </w:r>
      <w:r w:rsidRPr="006E295A">
        <w:rPr>
          <w:rFonts w:ascii="Arial" w:eastAsia="Calibri" w:hAnsi="Arial" w:cs="Arial"/>
          <w:sz w:val="24"/>
          <w:szCs w:val="24"/>
        </w:rPr>
        <w:t xml:space="preserve"> виконується у форматі Microsoft Word (*.</w:t>
      </w:r>
      <w:proofErr w:type="spellStart"/>
      <w:r w:rsidRPr="006E295A">
        <w:rPr>
          <w:rFonts w:ascii="Arial" w:eastAsia="Calibri" w:hAnsi="Arial" w:cs="Arial"/>
          <w:sz w:val="24"/>
          <w:szCs w:val="24"/>
          <w:lang w:val="en-US"/>
        </w:rPr>
        <w:t>docx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>) українською або англійською мовами з використанням шаблону і стилями, наданими у шаблоні: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  <w:lang w:val="ru-RU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УДК - стиль</w:t>
      </w:r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UDK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Назва статті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TITLE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Прізвища , ім’я автора (авторів)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Name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Affilation</w:t>
      </w:r>
      <w:proofErr w:type="spellEnd"/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Належність автора (авторів) – Організація, підрозділ, науковий ступінь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Title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Affilation</w:t>
      </w:r>
      <w:proofErr w:type="spellEnd"/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Анотація -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Abstract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Text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ключові слова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Keywords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Назва розділів і підрозділів статті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Heading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SECTION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>О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сновний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текст розділів і підрозділів статті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Journal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2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Назви таблиць -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Table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  <w:lang w:val="ru-RU"/>
        </w:rPr>
      </w:pP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Рисунк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>и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>, діаграм</w:t>
      </w:r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>и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Picture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Заголовок розділу Література – стиль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References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title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Інтервал між рядками одинарний.</w:t>
      </w:r>
    </w:p>
    <w:p w:rsid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Всі асоційовані з текстом об’єкти</w:t>
      </w:r>
      <w:r w:rsidRPr="006E295A">
        <w:rPr>
          <w:rFonts w:ascii="Arial" w:eastAsia="Calibri" w:hAnsi="Arial" w:cs="Arial"/>
          <w:sz w:val="24"/>
          <w:szCs w:val="24"/>
        </w:rPr>
        <w:t xml:space="preserve"> (таблиці, графіки, креслення, малюнки, формули, підготовані у Редакторі, формул тощо) повинні розташовуватися суворо на окремому абзаці в тексті статті.</w:t>
      </w:r>
    </w:p>
    <w:p w:rsid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Набір математичних формул</w:t>
      </w:r>
      <w:r w:rsidRPr="006E295A">
        <w:rPr>
          <w:rFonts w:ascii="Arial" w:eastAsia="Calibri" w:hAnsi="Arial" w:cs="Arial"/>
          <w:sz w:val="24"/>
          <w:szCs w:val="24"/>
        </w:rPr>
        <w:t xml:space="preserve"> виконується редакторі формул </w:t>
      </w:r>
      <w:proofErr w:type="spellStart"/>
      <w:r w:rsidRPr="006E295A">
        <w:rPr>
          <w:rFonts w:ascii="Arial" w:eastAsia="Calibri" w:hAnsi="Arial" w:cs="Arial"/>
          <w:sz w:val="24"/>
          <w:szCs w:val="24"/>
          <w:lang w:val="en-US"/>
        </w:rPr>
        <w:t>MathType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 xml:space="preserve"> при стандартних налаштуваннях. Слід нумерувати тільки формули, на які є посилання у тексті. Нумерація формул наскрізна: (1), (2), … .  До формул повинне бути надане пояснення, що починається зі слів «де….»</w:t>
      </w:r>
      <w:r w:rsidRPr="006E295A">
        <w:rPr>
          <w:rFonts w:ascii="Arial" w:eastAsia="Calibri" w:hAnsi="Arial" w:cs="Arial"/>
          <w:sz w:val="24"/>
          <w:szCs w:val="24"/>
          <w:lang w:val="ru-RU"/>
        </w:rPr>
        <w:t xml:space="preserve">. </w:t>
      </w:r>
      <w:r w:rsidRPr="006E295A">
        <w:rPr>
          <w:rFonts w:ascii="Arial" w:eastAsia="Calibri" w:hAnsi="Arial" w:cs="Arial"/>
          <w:sz w:val="24"/>
          <w:szCs w:val="24"/>
        </w:rPr>
        <w:t>Інтервал до та після формул – 6пт.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Прості формули, де можливо,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надавайте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у рядку звичайного тексту, використовуючи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слеш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«/» замість горизонтальної лінії; замість експоненти використовуйте запис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Exp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>(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x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), використовуйте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підстрокові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і надстрокові знаки при форматуванні.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/>
          <w:iCs/>
          <w:sz w:val="24"/>
          <w:szCs w:val="24"/>
        </w:rPr>
        <w:t>Зверніть увагу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! Кириличні позначення у поясненні до формул повинні бути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отформатовані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прямим (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Regular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>) шрифтом, позначення латиною – курсивом (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Italic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>), індекси (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підстрокові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знаки) – завжди шрифт прямий (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Regular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>).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Відступи від краю до формули та від формули до номера формули робляться за допомогою символу табуляції (клавіша TAB), а не символом пропуску.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Наприклад,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m:oMath>
        <m:r>
          <w:rPr>
            <w:rFonts w:ascii="Cambria Math" w:eastAsia="SimSun" w:hAnsi="Cambria Math" w:cs="Arial"/>
            <w:sz w:val="24"/>
            <w:szCs w:val="24"/>
          </w:rPr>
          <m:t>σ(h)=</m:t>
        </m:r>
        <m:sSup>
          <m:sSupPr>
            <m:ctrlPr>
              <w:rPr>
                <w:rFonts w:ascii="Cambria Math" w:eastAsia="SimSun" w:hAnsi="Cambria Math" w:cs="Arial"/>
                <w:bCs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Aria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="SimSun" w:hAnsi="Cambria Math" w:cs="Arial"/>
                <w:sz w:val="24"/>
                <w:szCs w:val="24"/>
              </w:rPr>
              <m:t>r</m:t>
            </m:r>
          </m:sup>
        </m:sSup>
        <m:r>
          <w:rPr>
            <w:rFonts w:ascii="Cambria Math" w:eastAsia="SimSun" w:hAnsi="Cambria Math" w:cs="Arial"/>
            <w:sz w:val="24"/>
            <w:szCs w:val="24"/>
          </w:rPr>
          <m:t>(h)-</m:t>
        </m:r>
        <m:r>
          <w:rPr>
            <w:rFonts w:ascii="Cambria Math" w:eastAsia="SimSun" w:hAnsi="Cambria Math" w:cs="Arial"/>
            <w:sz w:val="24"/>
            <w:szCs w:val="24"/>
          </w:rPr>
          <m:t>2</m:t>
        </m:r>
        <m:nary>
          <m:naryPr>
            <m:ctrlPr>
              <w:rPr>
                <w:rFonts w:ascii="Cambria Math" w:eastAsia="SimSun" w:hAnsi="Cambria Math" w:cs="Arial"/>
                <w:bCs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SimSun" w:hAnsi="Cambria Math" w:cs="Arial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SimSun" w:hAnsi="Cambria Math" w:cs="Arial"/>
                <w:sz w:val="24"/>
                <w:szCs w:val="24"/>
              </w:rPr>
              <m:t>h</m:t>
            </m:r>
          </m:sup>
          <m:e>
            <m:f>
              <m:fPr>
                <m:ctrlPr>
                  <w:rPr>
                    <w:rFonts w:ascii="Cambria Math" w:eastAsia="SimSun" w:hAnsi="Cambria Math" w:cs="Arial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imSun" w:hAnsi="Cambria Math" w:cs="Arial"/>
                    <w:sz w:val="24"/>
                    <w:szCs w:val="24"/>
                  </w:rPr>
                  <m:t>2b+x-3</m:t>
                </m:r>
                <m:r>
                  <w:rPr>
                    <w:rFonts w:ascii="Cambria Math" w:eastAsia="SimSun" w:hAnsi="Cambria Math" w:cs="Arial"/>
                    <w:sz w:val="24"/>
                    <w:szCs w:val="24"/>
                  </w:rPr>
                  <m:t>h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 w:cs="Arial"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Arial"/>
                            <w:bCs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Arial"/>
                            <w:sz w:val="24"/>
                            <w:szCs w:val="24"/>
                          </w:rPr>
                          <m:t>b-x</m:t>
                        </m:r>
                      </m:e>
                    </m:d>
                  </m:e>
                  <m:sup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="SimSun" w:hAnsi="Cambria Math" w:cs="Arial"/>
            <w:sz w:val="24"/>
            <w:szCs w:val="24"/>
          </w:rPr>
          <m:t>σ(x)</m:t>
        </m:r>
        <m:r>
          <m:rPr>
            <m:lit/>
            <m:nor/>
          </m:rPr>
          <w:rPr>
            <w:rFonts w:ascii="Arial" w:eastAsia="SimSun" w:hAnsi="Arial" w:cs="Arial"/>
            <w:bCs/>
            <w:iCs/>
            <w:sz w:val="24"/>
            <w:szCs w:val="24"/>
          </w:rPr>
          <m:t>dx</m:t>
        </m:r>
      </m:oMath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,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</w:r>
      <w:r w:rsidRPr="006E295A">
        <w:rPr>
          <w:rFonts w:ascii="Arial" w:eastAsia="SimSun" w:hAnsi="Arial" w:cs="Arial"/>
          <w:bCs/>
          <w:iCs/>
          <w:sz w:val="24"/>
          <w:szCs w:val="24"/>
        </w:rPr>
        <w:tab/>
        <w:t xml:space="preserve">      (1)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де </w:t>
      </w:r>
      <w:r w:rsidRPr="006E295A">
        <w:rPr>
          <w:rFonts w:ascii="Arial" w:eastAsia="Symbol" w:hAnsi="Arial" w:cs="Arial"/>
          <w:bCs/>
          <w:i/>
          <w:iCs/>
          <w:sz w:val="24"/>
          <w:szCs w:val="24"/>
        </w:rPr>
        <w:t></w:t>
      </w:r>
      <w:r w:rsidRPr="006E295A">
        <w:rPr>
          <w:rFonts w:ascii="Arial" w:eastAsia="SimSun" w:hAnsi="Arial" w:cs="Arial"/>
          <w:bCs/>
          <w:i/>
          <w:iCs/>
          <w:sz w:val="24"/>
          <w:szCs w:val="24"/>
        </w:rPr>
        <w:t>(</w:t>
      </w:r>
      <w:r w:rsidRPr="006E295A">
        <w:rPr>
          <w:rFonts w:ascii="Arial" w:eastAsia="SimSun" w:hAnsi="Arial" w:cs="Arial"/>
          <w:bCs/>
          <w:i/>
          <w:iCs/>
          <w:sz w:val="24"/>
          <w:szCs w:val="24"/>
          <w:lang w:val="en-US"/>
        </w:rPr>
        <w:t>h</w:t>
      </w:r>
      <w:r w:rsidRPr="006E295A">
        <w:rPr>
          <w:rFonts w:ascii="Arial" w:eastAsia="SimSun" w:hAnsi="Arial" w:cs="Arial"/>
          <w:bCs/>
          <w:i/>
          <w:iCs/>
          <w:sz w:val="24"/>
          <w:szCs w:val="24"/>
          <w:lang w:val="ru-RU"/>
        </w:rPr>
        <w:t>)</w:t>
      </w:r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 xml:space="preserve"> – 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напруження по шару </w:t>
      </w:r>
      <w:r w:rsidRPr="006E295A">
        <w:rPr>
          <w:rFonts w:ascii="Arial" w:eastAsia="SimSun" w:hAnsi="Arial" w:cs="Arial"/>
          <w:bCs/>
          <w:i/>
          <w:iCs/>
          <w:sz w:val="24"/>
          <w:szCs w:val="24"/>
          <w:lang w:val="en-US"/>
        </w:rPr>
        <w:t>h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; </w:t>
      </w:r>
      <w:r w:rsidRPr="006E295A">
        <w:rPr>
          <w:rFonts w:ascii="Arial" w:eastAsia="SimSun" w:hAnsi="Arial" w:cs="Arial"/>
          <w:bCs/>
          <w:i/>
          <w:iCs/>
          <w:sz w:val="24"/>
          <w:szCs w:val="24"/>
          <w:lang w:val="en-US"/>
        </w:rPr>
        <w:t>b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– товщина зразку;  </w:t>
      </w:r>
      <w:r w:rsidRPr="006E295A">
        <w:rPr>
          <w:rFonts w:ascii="Arial" w:eastAsia="SimSun" w:hAnsi="Arial" w:cs="Arial"/>
          <w:bCs/>
          <w:i/>
          <w:iCs/>
          <w:sz w:val="24"/>
          <w:szCs w:val="24"/>
          <w:lang w:val="en-US"/>
        </w:rPr>
        <w:t>x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– координата.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В позначеннях використовуйте комбінацію звичайного шрифту (шрифт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Times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New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Roman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) і символів (шрифт </w:t>
      </w:r>
      <w:r w:rsidRPr="006E295A">
        <w:rPr>
          <w:rFonts w:ascii="Arial" w:eastAsia="SimSun" w:hAnsi="Arial" w:cs="Arial"/>
          <w:bCs/>
          <w:iCs/>
          <w:sz w:val="24"/>
          <w:szCs w:val="24"/>
          <w:lang w:val="en-US"/>
        </w:rPr>
        <w:t>Symbol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>).</w:t>
      </w:r>
    </w:p>
    <w:p w:rsid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Графіки</w:t>
      </w:r>
      <w:r w:rsidRPr="006E295A">
        <w:rPr>
          <w:rFonts w:ascii="Arial" w:eastAsia="Calibri" w:hAnsi="Arial" w:cs="Arial"/>
          <w:sz w:val="24"/>
          <w:szCs w:val="24"/>
        </w:rPr>
        <w:t xml:space="preserve"> до статті виконуються за допомогою редакторів Microsoft Word, Microsoft 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Graph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Grapher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 xml:space="preserve"> тощо. Числові дані для кривих потрібно подати окремими файлами (*.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xls</w:t>
      </w:r>
      <w:proofErr w:type="spellEnd"/>
      <w:r w:rsidRPr="006E295A">
        <w:rPr>
          <w:rFonts w:ascii="Arial" w:eastAsia="Calibri" w:hAnsi="Arial" w:cs="Arial"/>
          <w:sz w:val="24"/>
          <w:szCs w:val="24"/>
          <w:lang w:val="en-US"/>
        </w:rPr>
        <w:t>x</w:t>
      </w:r>
      <w:r w:rsidRPr="006E295A">
        <w:rPr>
          <w:rFonts w:ascii="Arial" w:eastAsia="Calibri" w:hAnsi="Arial" w:cs="Arial"/>
          <w:sz w:val="24"/>
          <w:szCs w:val="24"/>
        </w:rPr>
        <w:t xml:space="preserve"> або *.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txt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>,).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Всі </w:t>
      </w:r>
      <w:proofErr w:type="spellStart"/>
      <w:r w:rsidRPr="006E295A">
        <w:rPr>
          <w:rFonts w:ascii="Arial" w:eastAsia="SimSun" w:hAnsi="Arial" w:cs="Arial"/>
          <w:bCs/>
          <w:iCs/>
          <w:sz w:val="24"/>
          <w:szCs w:val="24"/>
        </w:rPr>
        <w:t>вісі</w:t>
      </w:r>
      <w:proofErr w:type="spellEnd"/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 повинні мати масштаб і підписи.</w:t>
      </w:r>
    </w:p>
    <w:p w:rsid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Графічні файли рисунків</w:t>
      </w:r>
      <w:r w:rsidRPr="006E295A">
        <w:rPr>
          <w:rFonts w:ascii="Arial" w:eastAsia="Calibri" w:hAnsi="Arial" w:cs="Arial"/>
          <w:sz w:val="24"/>
          <w:szCs w:val="24"/>
        </w:rPr>
        <w:t xml:space="preserve">  (*.</w:t>
      </w:r>
      <w:r w:rsidRPr="006E295A">
        <w:rPr>
          <w:rFonts w:ascii="Arial" w:eastAsia="Calibri" w:hAnsi="Arial" w:cs="Arial"/>
          <w:sz w:val="24"/>
          <w:szCs w:val="24"/>
          <w:lang w:val="en-US"/>
        </w:rPr>
        <w:t>jpg</w:t>
      </w:r>
      <w:r w:rsidRPr="006E295A">
        <w:rPr>
          <w:rFonts w:ascii="Arial" w:eastAsia="Calibri" w:hAnsi="Arial" w:cs="Arial"/>
          <w:sz w:val="24"/>
          <w:szCs w:val="24"/>
        </w:rPr>
        <w:t xml:space="preserve">) подавати окремими файлами з роздільною здатністю не менше 600 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dpi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>. Якщо безпосередньо на рисунках є надписи, їх слід подавати окремим файлом Microsoft Word (*.</w:t>
      </w:r>
      <w:proofErr w:type="spellStart"/>
      <w:r w:rsidRPr="006E295A">
        <w:rPr>
          <w:rFonts w:ascii="Arial" w:eastAsia="Calibri" w:hAnsi="Arial" w:cs="Arial"/>
          <w:sz w:val="24"/>
          <w:szCs w:val="24"/>
          <w:lang w:val="en-US"/>
        </w:rPr>
        <w:t>docx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>).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lastRenderedPageBreak/>
        <w:t>Рисунки в Microsoft Word допускаються тільки у вигляді асоційованого об'єкта. Всі буквені або цифрові позначення, наведені на рисунках, пояснюються в основному тексті, зазвичай у місці біля ілюстрації. Підпис до рисунка починається зі слова «Рис.» і  номера по порядку, далі назва, підпис розташовується знизу, для посилання по тексту статті на рисунок 1 слід використовувати скорочення «Рис.1». Вирівнюйте рисунок по центру абзацу.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Наприклад, на рис.1 показана схема для визначення висоти падіння центра тяжіння.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Рисунок та його назва вставляється в таблицю після чого границі таблиці приховуються.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E295A" w:rsidRPr="006E295A" w:rsidTr="006F4813">
        <w:tc>
          <w:tcPr>
            <w:tcW w:w="9854" w:type="dxa"/>
            <w:shd w:val="clear" w:color="auto" w:fill="auto"/>
          </w:tcPr>
          <w:p w:rsidR="006E295A" w:rsidRPr="006E295A" w:rsidRDefault="006E295A" w:rsidP="006E295A">
            <w:pPr>
              <w:jc w:val="center"/>
              <w:rPr>
                <w:rFonts w:ascii="Arial" w:eastAsia="SimSun" w:hAnsi="Arial" w:cs="Arial"/>
                <w:bCs/>
                <w:iCs/>
                <w:sz w:val="24"/>
                <w:szCs w:val="24"/>
              </w:rPr>
            </w:pPr>
            <w:r w:rsidRPr="006E295A">
              <w:rPr>
                <w:rFonts w:ascii="Arial" w:eastAsia="SimSun" w:hAnsi="Arial" w:cs="Arial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5CD79FFC" wp14:editId="57216FAC">
                  <wp:extent cx="4518025" cy="2345055"/>
                  <wp:effectExtent l="0" t="0" r="0" b="0"/>
                  <wp:docPr id="1" name="Рисунок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025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5A" w:rsidRPr="006E295A" w:rsidTr="006F4813">
        <w:trPr>
          <w:trHeight w:val="567"/>
        </w:trPr>
        <w:tc>
          <w:tcPr>
            <w:tcW w:w="9854" w:type="dxa"/>
            <w:shd w:val="clear" w:color="auto" w:fill="auto"/>
          </w:tcPr>
          <w:p w:rsidR="006E295A" w:rsidRPr="006E295A" w:rsidRDefault="006E295A" w:rsidP="006E295A">
            <w:pPr>
              <w:keepNext/>
              <w:spacing w:before="260" w:after="2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Рис. 1 Схема для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визначення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висоти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падіння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центра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тяжіння</w:t>
            </w:r>
            <w:proofErr w:type="spellEnd"/>
          </w:p>
        </w:tc>
      </w:tr>
    </w:tbl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E295A" w:rsidRPr="006E295A" w:rsidTr="006F481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95A" w:rsidRPr="006E295A" w:rsidRDefault="006E295A" w:rsidP="006E295A">
            <w:pPr>
              <w:jc w:val="center"/>
              <w:rPr>
                <w:rFonts w:ascii="Arial" w:eastAsia="SimSun" w:hAnsi="Arial" w:cs="Arial"/>
                <w:bCs/>
                <w:iCs/>
                <w:sz w:val="24"/>
                <w:szCs w:val="24"/>
              </w:rPr>
            </w:pPr>
            <w:r w:rsidRPr="006E295A">
              <w:rPr>
                <w:rFonts w:ascii="Arial" w:eastAsia="SimSun" w:hAnsi="Arial" w:cs="Arial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38C5ED41" wp14:editId="1C2BB34D">
                  <wp:extent cx="4518025" cy="2345055"/>
                  <wp:effectExtent l="0" t="0" r="0" b="0"/>
                  <wp:docPr id="2" name="Рисунок 3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025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5A" w:rsidRPr="006E295A" w:rsidTr="006F4813">
        <w:trPr>
          <w:trHeight w:val="56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95A" w:rsidRPr="006E295A" w:rsidRDefault="006E295A" w:rsidP="006E295A">
            <w:pPr>
              <w:keepNext/>
              <w:spacing w:before="260" w:after="2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Рис. 1 Схема для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визначення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висоти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падіння</w:t>
            </w:r>
            <w:proofErr w:type="spellEnd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центра </w:t>
            </w:r>
            <w:proofErr w:type="spellStart"/>
            <w:r w:rsidRPr="006E2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тяжіння</w:t>
            </w:r>
            <w:proofErr w:type="spellEnd"/>
          </w:p>
        </w:tc>
      </w:tr>
    </w:tbl>
    <w:p w:rsidR="006E295A" w:rsidRPr="006E295A" w:rsidRDefault="006E295A" w:rsidP="006E295A">
      <w:pPr>
        <w:spacing w:after="0" w:line="240" w:lineRule="auto"/>
        <w:ind w:firstLine="454"/>
        <w:jc w:val="center"/>
        <w:rPr>
          <w:rFonts w:ascii="Arial" w:eastAsia="SimSun" w:hAnsi="Arial" w:cs="Arial"/>
          <w:bCs/>
          <w:iCs/>
          <w:sz w:val="24"/>
          <w:szCs w:val="24"/>
          <w:lang w:val="ru-RU"/>
        </w:rPr>
      </w:pPr>
    </w:p>
    <w:p w:rsidR="006E295A" w:rsidRPr="006E295A" w:rsidRDefault="006E295A" w:rsidP="006E29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b/>
          <w:sz w:val="24"/>
          <w:szCs w:val="24"/>
        </w:rPr>
        <w:t>Таблиці</w:t>
      </w:r>
      <w:r w:rsidRPr="006E295A">
        <w:rPr>
          <w:rFonts w:ascii="Arial" w:eastAsia="Calibri" w:hAnsi="Arial" w:cs="Arial"/>
          <w:sz w:val="24"/>
          <w:szCs w:val="24"/>
        </w:rPr>
        <w:t xml:space="preserve"> є частиною тексту і не повинні бути графічними об’єктами. Використовуйте у таблицях короткі заголовки, вказуйте одиниці виміру величин, що надаються. Наявність пустих граф у таблиці заборонена.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lastRenderedPageBreak/>
        <w:t>При створенні таблиці орієнтуйтеся на зразок:</w:t>
      </w:r>
    </w:p>
    <w:tbl>
      <w:tblPr>
        <w:tblpPr w:leftFromText="181" w:rightFromText="181" w:vertAnchor="text" w:horzAnchor="margin" w:tblpY="22"/>
        <w:tblW w:w="9139" w:type="dxa"/>
        <w:tblLook w:val="01E0" w:firstRow="1" w:lastRow="1" w:firstColumn="1" w:lastColumn="1" w:noHBand="0" w:noVBand="0"/>
      </w:tblPr>
      <w:tblGrid>
        <w:gridCol w:w="351"/>
        <w:gridCol w:w="2634"/>
        <w:gridCol w:w="702"/>
        <w:gridCol w:w="696"/>
        <w:gridCol w:w="681"/>
        <w:gridCol w:w="679"/>
        <w:gridCol w:w="680"/>
        <w:gridCol w:w="679"/>
        <w:gridCol w:w="680"/>
        <w:gridCol w:w="679"/>
        <w:gridCol w:w="678"/>
      </w:tblGrid>
      <w:tr w:rsidR="006E295A" w:rsidRPr="006E295A" w:rsidTr="006F4813">
        <w:tc>
          <w:tcPr>
            <w:tcW w:w="9137" w:type="dxa"/>
            <w:gridSpan w:val="11"/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Таблиця 1</w:t>
            </w:r>
          </w:p>
        </w:tc>
      </w:tr>
      <w:tr w:rsidR="006E295A" w:rsidRPr="006E295A" w:rsidTr="006F4813">
        <w:trPr>
          <w:trHeight w:val="288"/>
        </w:trPr>
        <w:tc>
          <w:tcPr>
            <w:tcW w:w="9137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de-DE"/>
              </w:rPr>
              <w:t>Зіставлення запропонованого розв'язку з отриманим на основі розв'язку Бубнова</w:t>
            </w:r>
          </w:p>
        </w:tc>
      </w:tr>
      <w:tr w:rsidR="006E295A" w:rsidRPr="006E295A" w:rsidTr="006F4813">
        <w:trPr>
          <w:trHeight w:val="45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Число </w:t>
            </w:r>
            <w:r w:rsidRPr="006E295A"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t>n</w:t>
            </w: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проміжних опор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E295A" w:rsidRPr="006E295A" w:rsidTr="006F4813">
        <w:trPr>
          <w:trHeight w:val="45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Ф-ла (13)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18,66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22,81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26,93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31,04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35,12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39,19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43,25</w:t>
            </w:r>
          </w:p>
        </w:tc>
      </w:tr>
      <w:tr w:rsidR="006E295A" w:rsidRPr="006E295A" w:rsidTr="006F4813">
        <w:trPr>
          <w:trHeight w:val="45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Ф-ла (12)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</w:t>
            </w:r>
          </w:p>
        </w:tc>
      </w:tr>
      <w:tr w:rsidR="006E295A" w:rsidRPr="006E295A" w:rsidTr="006F4813">
        <w:trPr>
          <w:trHeight w:val="69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val="en-GB" w:eastAsia="de-DE"/>
              </w:rPr>
              <w:object w:dxaOrig="1217" w:dyaOrig="331">
                <v:shape id="ole_rId4" o:spid="_x0000_i1025" style="width:107.4pt;height:29.4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Equation.DSMT4" ShapeID="ole_rId4" DrawAspect="Content" ObjectID="_1775050437" r:id="rId6"/>
              </w:obje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E295A" w:rsidRPr="006E295A" w:rsidRDefault="006E295A" w:rsidP="006E295A">
            <w:pPr>
              <w:tabs>
                <w:tab w:val="center" w:pos="4824"/>
                <w:tab w:val="right" w:pos="9618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29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2,89</w:t>
            </w:r>
          </w:p>
        </w:tc>
      </w:tr>
    </w:tbl>
    <w:p w:rsidR="006E295A" w:rsidRPr="006E295A" w:rsidRDefault="006E295A" w:rsidP="006E29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ru-RU" w:eastAsia="de-DE"/>
        </w:rPr>
      </w:pP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  <w:lang w:val="ru-RU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>АВТОМАТИЧНА НУМЕРАЦІЯ СПИСКУ ЗАБОРОНЕНА</w:t>
      </w:r>
      <w:r w:rsidRPr="006E295A">
        <w:rPr>
          <w:rFonts w:ascii="Arial" w:eastAsia="SimSun" w:hAnsi="Arial" w:cs="Arial"/>
          <w:bCs/>
          <w:iCs/>
          <w:sz w:val="24"/>
          <w:szCs w:val="24"/>
          <w:lang w:val="ru-RU"/>
        </w:rPr>
        <w:t>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Посилання на літературні джерела у тексті статті мають вигляд [1] , [3-5]. У переліку літературні джерела надаються за порядком, у якому згадані у тексті статті (не за абеткою). На всі літературні джерела, що містяться у розділі Література, мають бути посилання у тексті статті обов’язково. Джерела оформлюються відповідно до </w:t>
      </w:r>
      <w:hyperlink r:id="rId7">
        <w:r w:rsidRPr="006E295A">
          <w:rPr>
            <w:rFonts w:ascii="Arial" w:eastAsia="SimSun" w:hAnsi="Arial" w:cs="Arial"/>
            <w:bCs/>
            <w:iCs/>
            <w:color w:val="0000FF"/>
            <w:sz w:val="24"/>
            <w:szCs w:val="24"/>
            <w:u w:val="single"/>
          </w:rPr>
          <w:t>ДСТУ 8302:2015</w:t>
        </w:r>
      </w:hyperlink>
      <w:r w:rsidRPr="006E295A">
        <w:rPr>
          <w:rFonts w:ascii="Arial" w:eastAsia="SimSun" w:hAnsi="Arial" w:cs="Arial"/>
          <w:bCs/>
          <w:iCs/>
          <w:sz w:val="24"/>
          <w:szCs w:val="24"/>
        </w:rPr>
        <w:t xml:space="preserve">. 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Calibri" w:hAnsi="Arial" w:cs="Arial"/>
          <w:sz w:val="24"/>
          <w:szCs w:val="24"/>
          <w:lang w:eastAsia="de-DE"/>
        </w:rPr>
      </w:pPr>
      <w:r w:rsidRPr="006E295A">
        <w:rPr>
          <w:rFonts w:ascii="Arial" w:eastAsia="Calibri" w:hAnsi="Arial" w:cs="Arial"/>
          <w:sz w:val="24"/>
          <w:szCs w:val="24"/>
          <w:lang w:eastAsia="de-DE"/>
        </w:rPr>
        <w:t xml:space="preserve">У списку літератури прохання вказувати ідентифікатор </w:t>
      </w:r>
      <w:r w:rsidRPr="006E295A">
        <w:rPr>
          <w:rFonts w:ascii="Arial" w:eastAsia="Calibri" w:hAnsi="Arial" w:cs="Arial"/>
          <w:b/>
          <w:bCs/>
          <w:sz w:val="24"/>
          <w:szCs w:val="24"/>
          <w:lang w:eastAsia="de-DE"/>
        </w:rPr>
        <w:t>DOI.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 xml:space="preserve"> При цьому список повинен містити не менше 10 джерел, 5 з яких видані не раніше 2000 року.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Calibri" w:hAnsi="Arial" w:cs="Arial"/>
          <w:sz w:val="24"/>
          <w:szCs w:val="24"/>
          <w:lang w:eastAsia="de-DE"/>
        </w:rPr>
      </w:pPr>
      <w:r w:rsidRPr="006E295A">
        <w:rPr>
          <w:rFonts w:ascii="Arial" w:eastAsia="Calibri" w:hAnsi="Arial" w:cs="Arial"/>
          <w:sz w:val="24"/>
          <w:szCs w:val="24"/>
          <w:lang w:eastAsia="de-DE"/>
        </w:rPr>
        <w:t>Список літератури в романському алфавіті (</w:t>
      </w:r>
      <w:proofErr w:type="spellStart"/>
      <w:r w:rsidRPr="006E295A">
        <w:rPr>
          <w:rFonts w:ascii="Arial" w:eastAsia="Calibri" w:hAnsi="Arial" w:cs="Arial"/>
          <w:sz w:val="24"/>
          <w:szCs w:val="24"/>
          <w:lang w:eastAsia="de-DE"/>
        </w:rPr>
        <w:t>References</w:t>
      </w:r>
      <w:proofErr w:type="spellEnd"/>
      <w:r w:rsidRPr="006E295A">
        <w:rPr>
          <w:rFonts w:ascii="Arial" w:eastAsia="Calibri" w:hAnsi="Arial" w:cs="Arial"/>
          <w:sz w:val="24"/>
          <w:szCs w:val="24"/>
          <w:lang w:eastAsia="de-DE"/>
        </w:rPr>
        <w:t xml:space="preserve">) повинен бути оформлений за міжнародними бібліографічним стандартом </w:t>
      </w:r>
      <w:r w:rsidRPr="006E295A">
        <w:rPr>
          <w:rFonts w:ascii="Arial" w:eastAsia="Calibri" w:hAnsi="Arial" w:cs="Arial"/>
          <w:b/>
          <w:bCs/>
          <w:sz w:val="24"/>
          <w:szCs w:val="24"/>
          <w:lang w:eastAsia="de-DE"/>
        </w:rPr>
        <w:t>APA (6 версія).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Calibri" w:hAnsi="Arial" w:cs="Arial"/>
          <w:sz w:val="24"/>
          <w:szCs w:val="24"/>
          <w:lang w:eastAsia="de-DE"/>
        </w:rPr>
      </w:pPr>
      <w:r w:rsidRPr="006E295A">
        <w:rPr>
          <w:rFonts w:ascii="Arial" w:eastAsia="Calibri" w:hAnsi="Arial" w:cs="Arial"/>
          <w:sz w:val="24"/>
          <w:szCs w:val="24"/>
          <w:lang w:eastAsia="de-DE"/>
        </w:rPr>
        <w:t xml:space="preserve">У даних про автора (подаються мовою оригіналу статті) обов'язково вказується ORCID, </w:t>
      </w:r>
      <w:proofErr w:type="spellStart"/>
      <w:r w:rsidRPr="006E295A">
        <w:rPr>
          <w:rFonts w:ascii="Arial" w:eastAsia="Calibri" w:hAnsi="Arial" w:cs="Arial"/>
          <w:sz w:val="24"/>
          <w:szCs w:val="24"/>
          <w:lang w:eastAsia="de-DE"/>
        </w:rPr>
        <w:t>email</w:t>
      </w:r>
      <w:proofErr w:type="spellEnd"/>
      <w:r w:rsidRPr="006E295A">
        <w:rPr>
          <w:rFonts w:ascii="Arial" w:eastAsia="Calibri" w:hAnsi="Arial" w:cs="Arial"/>
          <w:sz w:val="24"/>
          <w:szCs w:val="24"/>
          <w:lang w:eastAsia="de-DE"/>
        </w:rPr>
        <w:t>, адреса організації, звання та науковий ступінь</w:t>
      </w:r>
    </w:p>
    <w:p w:rsidR="006E295A" w:rsidRPr="006E295A" w:rsidRDefault="006E295A" w:rsidP="006E295A">
      <w:pPr>
        <w:spacing w:after="0" w:line="240" w:lineRule="auto"/>
        <w:ind w:firstLine="454"/>
        <w:jc w:val="both"/>
        <w:rPr>
          <w:rFonts w:ascii="Arial" w:eastAsia="Calibri" w:hAnsi="Arial" w:cs="Arial"/>
          <w:sz w:val="24"/>
          <w:szCs w:val="24"/>
          <w:lang w:eastAsia="de-DE"/>
        </w:rPr>
      </w:pPr>
    </w:p>
    <w:p w:rsidR="006E295A" w:rsidRPr="006E295A" w:rsidRDefault="006E295A" w:rsidP="006E295A">
      <w:pPr>
        <w:tabs>
          <w:tab w:val="left" w:pos="2977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6E295A">
        <w:rPr>
          <w:rFonts w:ascii="Arial" w:eastAsia="Calibri" w:hAnsi="Arial" w:cs="Arial"/>
          <w:b/>
          <w:sz w:val="24"/>
          <w:szCs w:val="24"/>
        </w:rPr>
        <w:t>Шваб’юк</w:t>
      </w:r>
      <w:proofErr w:type="spellEnd"/>
      <w:r w:rsidRPr="006E295A">
        <w:rPr>
          <w:rFonts w:ascii="Arial" w:eastAsia="Calibri" w:hAnsi="Arial" w:cs="Arial"/>
          <w:b/>
          <w:sz w:val="24"/>
          <w:szCs w:val="24"/>
          <w:lang w:val="ru-RU"/>
        </w:rPr>
        <w:t xml:space="preserve"> </w:t>
      </w:r>
      <w:r w:rsidRPr="006E295A">
        <w:rPr>
          <w:rFonts w:ascii="Arial" w:eastAsia="Calibri" w:hAnsi="Arial" w:cs="Arial"/>
          <w:b/>
          <w:sz w:val="24"/>
          <w:szCs w:val="24"/>
        </w:rPr>
        <w:t>Василь Іванович</w:t>
      </w:r>
    </w:p>
    <w:p w:rsidR="006E295A" w:rsidRPr="006E295A" w:rsidRDefault="006E295A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sz w:val="24"/>
          <w:szCs w:val="24"/>
        </w:rPr>
        <w:t xml:space="preserve">Луцький національний технічний університет, </w:t>
      </w:r>
      <w:proofErr w:type="spellStart"/>
      <w:r w:rsidRPr="006E295A">
        <w:rPr>
          <w:rFonts w:ascii="Arial" w:eastAsia="Calibri" w:hAnsi="Arial" w:cs="Arial"/>
          <w:sz w:val="24"/>
          <w:szCs w:val="24"/>
        </w:rPr>
        <w:t>д.т.н</w:t>
      </w:r>
      <w:proofErr w:type="spellEnd"/>
      <w:r w:rsidRPr="006E295A">
        <w:rPr>
          <w:rFonts w:ascii="Arial" w:eastAsia="Calibri" w:hAnsi="Arial" w:cs="Arial"/>
          <w:sz w:val="24"/>
          <w:szCs w:val="24"/>
        </w:rPr>
        <w:t>., професор</w:t>
      </w:r>
    </w:p>
    <w:p w:rsidR="006E295A" w:rsidRPr="006E295A" w:rsidRDefault="006E295A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sz w:val="24"/>
          <w:szCs w:val="24"/>
        </w:rPr>
        <w:t>вул. Потебні, 56 Луцьк, Україна 43017</w:t>
      </w:r>
    </w:p>
    <w:p w:rsidR="006E295A" w:rsidRPr="006E295A" w:rsidRDefault="003044A6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de-DE"/>
        </w:rPr>
      </w:pPr>
      <w:hyperlink r:id="rId8"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val="en-GB" w:eastAsia="de-DE"/>
          </w:rPr>
          <w:t>v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eastAsia="de-DE"/>
          </w:rPr>
          <w:t>.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val="en-GB" w:eastAsia="de-DE"/>
          </w:rPr>
          <w:t>shvabyuk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eastAsia="de-DE"/>
          </w:rPr>
          <w:t>@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val="en-GB" w:eastAsia="de-DE"/>
          </w:rPr>
          <w:t>gmail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eastAsia="de-DE"/>
          </w:rPr>
          <w:t>.</w:t>
        </w:r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val="en-GB" w:eastAsia="de-DE"/>
          </w:rPr>
          <w:t>com</w:t>
        </w:r>
      </w:hyperlink>
      <w:r w:rsidR="006E295A" w:rsidRPr="006E295A">
        <w:rPr>
          <w:rFonts w:ascii="Arial" w:eastAsia="Calibri" w:hAnsi="Arial" w:cs="Arial"/>
          <w:color w:val="0000FF"/>
          <w:sz w:val="24"/>
          <w:szCs w:val="24"/>
          <w:lang w:eastAsia="de-DE"/>
        </w:rPr>
        <w:t xml:space="preserve">, </w:t>
      </w:r>
    </w:p>
    <w:p w:rsidR="006E295A" w:rsidRPr="006E295A" w:rsidRDefault="006E295A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E295A">
        <w:rPr>
          <w:rFonts w:ascii="Arial" w:eastAsia="Calibri" w:hAnsi="Arial" w:cs="Arial"/>
          <w:color w:val="0000FF"/>
          <w:sz w:val="24"/>
          <w:szCs w:val="24"/>
          <w:lang w:val="en-GB" w:eastAsia="de-DE"/>
        </w:rPr>
        <w:t>ORCID</w:t>
      </w:r>
      <w:r w:rsidRPr="006E295A">
        <w:rPr>
          <w:rFonts w:ascii="Arial" w:eastAsia="Calibri" w:hAnsi="Arial" w:cs="Arial"/>
          <w:color w:val="0000FF"/>
          <w:sz w:val="24"/>
          <w:szCs w:val="24"/>
          <w:lang w:eastAsia="de-DE"/>
        </w:rPr>
        <w:t>: 0000-0019-1800-5115</w:t>
      </w:r>
    </w:p>
    <w:p w:rsidR="006E295A" w:rsidRPr="006E295A" w:rsidRDefault="006E295A" w:rsidP="006E295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6E295A">
        <w:rPr>
          <w:rFonts w:ascii="Arial" w:eastAsia="Times New Roman" w:hAnsi="Arial" w:cs="Arial"/>
          <w:b/>
          <w:sz w:val="24"/>
          <w:szCs w:val="24"/>
        </w:rPr>
        <w:t>Рачинс</w:t>
      </w:r>
      <w:r w:rsidR="000864FE">
        <w:rPr>
          <w:rFonts w:ascii="Arial" w:eastAsia="Times New Roman" w:hAnsi="Arial" w:cs="Arial"/>
          <w:b/>
          <w:sz w:val="24"/>
          <w:szCs w:val="24"/>
        </w:rPr>
        <w:t>ька</w:t>
      </w:r>
      <w:r w:rsidRPr="006E295A">
        <w:rPr>
          <w:rFonts w:ascii="Arial" w:eastAsia="Times New Roman" w:hAnsi="Arial" w:cs="Arial"/>
          <w:b/>
          <w:sz w:val="24"/>
          <w:szCs w:val="24"/>
        </w:rPr>
        <w:t xml:space="preserve"> Алла </w:t>
      </w:r>
      <w:r w:rsidR="000864FE" w:rsidRPr="006E295A">
        <w:rPr>
          <w:rFonts w:ascii="Arial" w:eastAsia="Times New Roman" w:hAnsi="Arial" w:cs="Arial"/>
          <w:b/>
          <w:sz w:val="24"/>
          <w:szCs w:val="24"/>
        </w:rPr>
        <w:t>Леон</w:t>
      </w:r>
      <w:r w:rsidR="000864FE">
        <w:rPr>
          <w:rFonts w:ascii="Arial" w:eastAsia="Times New Roman" w:hAnsi="Arial" w:cs="Arial"/>
          <w:b/>
          <w:sz w:val="24"/>
          <w:szCs w:val="24"/>
        </w:rPr>
        <w:t>і</w:t>
      </w:r>
      <w:r w:rsidR="000864FE" w:rsidRPr="006E295A">
        <w:rPr>
          <w:rFonts w:ascii="Arial" w:eastAsia="Times New Roman" w:hAnsi="Arial" w:cs="Arial"/>
          <w:b/>
          <w:sz w:val="24"/>
          <w:szCs w:val="24"/>
        </w:rPr>
        <w:t>дівна</w:t>
      </w:r>
    </w:p>
    <w:p w:rsidR="006E295A" w:rsidRPr="006E295A" w:rsidRDefault="000864FE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de-DE"/>
        </w:rPr>
      </w:pPr>
      <w:r>
        <w:rPr>
          <w:rFonts w:ascii="Arial" w:eastAsia="Calibri" w:hAnsi="Arial" w:cs="Arial"/>
          <w:sz w:val="24"/>
          <w:szCs w:val="24"/>
          <w:lang w:eastAsia="de-DE"/>
        </w:rPr>
        <w:t>Одесь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 xml:space="preserve">кий 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нац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ональний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 xml:space="preserve"> ун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 xml:space="preserve">верситет 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 xml:space="preserve">м. 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.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 xml:space="preserve">. </w:t>
      </w:r>
      <w:proofErr w:type="spellStart"/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Мечн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кова</w:t>
      </w:r>
      <w:proofErr w:type="spellEnd"/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, к.ф.-</w:t>
      </w:r>
      <w:proofErr w:type="spellStart"/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м.н</w:t>
      </w:r>
      <w:proofErr w:type="spellEnd"/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., доцент</w:t>
      </w:r>
    </w:p>
    <w:p w:rsidR="006E295A" w:rsidRPr="006E295A" w:rsidRDefault="000864FE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de-DE"/>
        </w:rPr>
      </w:pPr>
      <w:r>
        <w:rPr>
          <w:rFonts w:ascii="Arial" w:eastAsia="Calibri" w:hAnsi="Arial" w:cs="Arial"/>
          <w:sz w:val="24"/>
          <w:szCs w:val="24"/>
          <w:lang w:eastAsia="de-DE"/>
        </w:rPr>
        <w:t>Ву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л. Дворянс</w:t>
      </w:r>
      <w:r>
        <w:rPr>
          <w:rFonts w:ascii="Arial" w:eastAsia="Calibri" w:hAnsi="Arial" w:cs="Arial"/>
          <w:sz w:val="24"/>
          <w:szCs w:val="24"/>
          <w:lang w:eastAsia="de-DE"/>
        </w:rPr>
        <w:t>ька, 2 Одес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а, Укра</w:t>
      </w:r>
      <w:r>
        <w:rPr>
          <w:rFonts w:ascii="Arial" w:eastAsia="Calibri" w:hAnsi="Arial" w:cs="Arial"/>
          <w:sz w:val="24"/>
          <w:szCs w:val="24"/>
          <w:lang w:eastAsia="de-DE"/>
        </w:rPr>
        <w:t>ї</w:t>
      </w:r>
      <w:r w:rsidR="006E295A" w:rsidRPr="006E295A">
        <w:rPr>
          <w:rFonts w:ascii="Arial" w:eastAsia="Calibri" w:hAnsi="Arial" w:cs="Arial"/>
          <w:sz w:val="24"/>
          <w:szCs w:val="24"/>
          <w:lang w:eastAsia="de-DE"/>
        </w:rPr>
        <w:t>на 65082</w:t>
      </w:r>
    </w:p>
    <w:p w:rsidR="006E295A" w:rsidRPr="006E295A" w:rsidRDefault="003044A6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de-DE"/>
        </w:rPr>
      </w:pPr>
      <w:hyperlink r:id="rId9">
        <w:r w:rsidR="006E295A" w:rsidRPr="006E295A">
          <w:rPr>
            <w:rFonts w:ascii="Arial" w:eastAsia="Calibri" w:hAnsi="Arial" w:cs="Arial"/>
            <w:color w:val="0000FF"/>
            <w:sz w:val="24"/>
            <w:szCs w:val="24"/>
            <w:lang w:eastAsia="de-DE"/>
          </w:rPr>
          <w:t>rachinskaya@onu.edu.ua</w:t>
        </w:r>
      </w:hyperlink>
      <w:r w:rsidR="006E295A" w:rsidRPr="006E295A">
        <w:rPr>
          <w:rFonts w:ascii="Arial" w:eastAsia="Calibri" w:hAnsi="Arial" w:cs="Arial"/>
          <w:color w:val="0000FF"/>
          <w:sz w:val="24"/>
          <w:szCs w:val="24"/>
          <w:lang w:eastAsia="de-DE"/>
        </w:rPr>
        <w:t xml:space="preserve">, </w:t>
      </w:r>
    </w:p>
    <w:p w:rsidR="006E295A" w:rsidRPr="006E295A" w:rsidRDefault="006E295A" w:rsidP="006E295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4"/>
          <w:szCs w:val="24"/>
          <w:lang w:eastAsia="de-DE"/>
        </w:rPr>
      </w:pPr>
      <w:r w:rsidRPr="006E295A">
        <w:rPr>
          <w:rFonts w:ascii="Arial" w:eastAsia="Calibri" w:hAnsi="Arial" w:cs="Arial"/>
          <w:color w:val="0000FF"/>
          <w:sz w:val="24"/>
          <w:szCs w:val="24"/>
          <w:lang w:eastAsia="de-DE"/>
        </w:rPr>
        <w:t>ORCID: 0000-0003-2430-9603</w:t>
      </w:r>
    </w:p>
    <w:p w:rsidR="006E295A" w:rsidRPr="006E295A" w:rsidRDefault="00C47999" w:rsidP="006E295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Мальцева Євгенія Олександрівна </w:t>
      </w:r>
      <w:r w:rsidR="006E295A" w:rsidRPr="006E295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:rsidR="0057598A" w:rsidRDefault="0057598A" w:rsidP="006E29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eastAsia="de-DE"/>
        </w:rPr>
        <w:t>Одесь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кий нац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ональний</w:t>
      </w:r>
      <w:r>
        <w:rPr>
          <w:rFonts w:ascii="Arial" w:eastAsia="Calibri" w:hAnsi="Arial" w:cs="Arial"/>
          <w:sz w:val="24"/>
          <w:szCs w:val="24"/>
          <w:lang w:eastAsia="de-DE"/>
        </w:rPr>
        <w:t xml:space="preserve"> економічний</w:t>
      </w:r>
      <w:r w:rsidRPr="006E295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ун</w:t>
      </w:r>
      <w:r>
        <w:rPr>
          <w:rFonts w:ascii="Arial" w:eastAsia="Calibri" w:hAnsi="Arial" w:cs="Arial"/>
          <w:sz w:val="24"/>
          <w:szCs w:val="24"/>
          <w:lang w:eastAsia="de-DE"/>
        </w:rPr>
        <w:t>і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верситет</w:t>
      </w:r>
      <w:r w:rsidRPr="006E295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57598A" w:rsidRPr="0057598A" w:rsidRDefault="0057598A" w:rsidP="006E29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Вул. Преображенська, 8 Одеса, 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Укра</w:t>
      </w:r>
      <w:r>
        <w:rPr>
          <w:rFonts w:ascii="Arial" w:eastAsia="Calibri" w:hAnsi="Arial" w:cs="Arial"/>
          <w:sz w:val="24"/>
          <w:szCs w:val="24"/>
          <w:lang w:eastAsia="de-DE"/>
        </w:rPr>
        <w:t>ї</w:t>
      </w:r>
      <w:r w:rsidRPr="006E295A">
        <w:rPr>
          <w:rFonts w:ascii="Arial" w:eastAsia="Calibri" w:hAnsi="Arial" w:cs="Arial"/>
          <w:sz w:val="24"/>
          <w:szCs w:val="24"/>
          <w:lang w:eastAsia="de-DE"/>
        </w:rPr>
        <w:t>на 65082</w:t>
      </w:r>
    </w:p>
    <w:p w:rsidR="006E295A" w:rsidRPr="006E295A" w:rsidRDefault="003044A6" w:rsidP="006E295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hyperlink r:id="rId10">
        <w:r w:rsidR="006E295A" w:rsidRPr="006E295A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t>mmmd@oneu.edu.ua</w:t>
        </w:r>
      </w:hyperlink>
    </w:p>
    <w:p w:rsidR="006E295A" w:rsidRDefault="006E295A" w:rsidP="00C4799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4"/>
          <w:szCs w:val="24"/>
          <w:lang w:val="en-GB" w:eastAsia="de-DE"/>
        </w:rPr>
      </w:pPr>
      <w:r w:rsidRPr="006E295A">
        <w:rPr>
          <w:rFonts w:ascii="Arial" w:eastAsia="Calibri" w:hAnsi="Arial" w:cs="Arial"/>
          <w:color w:val="0000FF"/>
          <w:sz w:val="24"/>
          <w:szCs w:val="24"/>
          <w:lang w:val="en-GB" w:eastAsia="de-DE"/>
        </w:rPr>
        <w:t>ORCID</w:t>
      </w:r>
      <w:r w:rsidRPr="000864FE">
        <w:rPr>
          <w:rFonts w:ascii="Arial" w:eastAsia="Calibri" w:hAnsi="Arial" w:cs="Arial"/>
          <w:color w:val="0000FF"/>
          <w:sz w:val="24"/>
          <w:szCs w:val="24"/>
          <w:lang w:val="ru-RU" w:eastAsia="de-DE"/>
        </w:rPr>
        <w:t>: 0000-0002-8769-023</w:t>
      </w:r>
      <w:r w:rsidRPr="006E295A">
        <w:rPr>
          <w:rFonts w:ascii="Arial" w:eastAsia="Calibri" w:hAnsi="Arial" w:cs="Arial"/>
          <w:color w:val="0000FF"/>
          <w:sz w:val="24"/>
          <w:szCs w:val="24"/>
          <w:lang w:val="en-GB" w:eastAsia="de-DE"/>
        </w:rPr>
        <w:t>X</w:t>
      </w:r>
    </w:p>
    <w:p w:rsidR="00C47999" w:rsidRDefault="00C47999" w:rsidP="00C4799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4"/>
          <w:szCs w:val="24"/>
          <w:lang w:val="en-GB" w:eastAsia="de-DE"/>
        </w:rPr>
      </w:pPr>
    </w:p>
    <w:p w:rsidR="000864FE" w:rsidRPr="00C07CE6" w:rsidRDefault="000864FE" w:rsidP="000864FE">
      <w:pPr>
        <w:tabs>
          <w:tab w:val="left" w:pos="2977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 w:rsidRPr="00C07CE6">
        <w:rPr>
          <w:rFonts w:ascii="Arial" w:eastAsia="Calibri" w:hAnsi="Arial" w:cs="Arial"/>
          <w:b/>
          <w:sz w:val="24"/>
          <w:szCs w:val="24"/>
          <w:lang w:val="en-US"/>
        </w:rPr>
        <w:t>Vasyl</w:t>
      </w:r>
      <w:proofErr w:type="spellEnd"/>
      <w:r w:rsidRPr="00C07CE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07CE6">
        <w:rPr>
          <w:rFonts w:ascii="Arial" w:eastAsia="Calibri" w:hAnsi="Arial" w:cs="Arial"/>
          <w:b/>
          <w:sz w:val="24"/>
          <w:szCs w:val="24"/>
          <w:lang w:val="en-US"/>
        </w:rPr>
        <w:t>Svabyuk</w:t>
      </w:r>
      <w:proofErr w:type="spellEnd"/>
    </w:p>
    <w:p w:rsidR="000864FE" w:rsidRPr="00C07CE6" w:rsidRDefault="000864FE" w:rsidP="000864FE">
      <w:pPr>
        <w:spacing w:after="0" w:line="240" w:lineRule="auto"/>
        <w:ind w:firstLine="567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val="en-US" w:eastAsia="ru-RU" w:bidi="he-IL"/>
        </w:rPr>
      </w:pPr>
      <w:r w:rsidRPr="00C07CE6">
        <w:rPr>
          <w:rFonts w:ascii="Arial" w:eastAsia="Times New Roman" w:hAnsi="Arial" w:cs="Arial"/>
          <w:color w:val="222222"/>
          <w:kern w:val="36"/>
          <w:sz w:val="24"/>
          <w:szCs w:val="24"/>
          <w:lang w:val="en-US" w:eastAsia="ru-RU" w:bidi="he-IL"/>
        </w:rPr>
        <w:t>Lutsk National Technical University</w:t>
      </w:r>
      <w:r w:rsidRPr="00C07CE6">
        <w:rPr>
          <w:rFonts w:ascii="Arial" w:eastAsia="Calibri" w:hAnsi="Arial" w:cs="Arial"/>
          <w:sz w:val="24"/>
          <w:szCs w:val="24"/>
          <w:lang w:val="en-US"/>
        </w:rPr>
        <w:t>, Doctor of Technical Science, Professor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C07CE6">
        <w:rPr>
          <w:rFonts w:ascii="Arial" w:eastAsia="Calibri" w:hAnsi="Arial" w:cs="Arial"/>
          <w:sz w:val="24"/>
          <w:szCs w:val="24"/>
          <w:lang w:val="en-US"/>
        </w:rPr>
        <w:t xml:space="preserve">56 </w:t>
      </w:r>
      <w:proofErr w:type="spellStart"/>
      <w:r w:rsidRPr="00C07CE6">
        <w:rPr>
          <w:rFonts w:ascii="Arial" w:eastAsia="Calibri" w:hAnsi="Arial" w:cs="Arial"/>
          <w:sz w:val="24"/>
          <w:szCs w:val="24"/>
          <w:lang w:val="en-US"/>
        </w:rPr>
        <w:t>Potebni</w:t>
      </w:r>
      <w:proofErr w:type="spellEnd"/>
      <w:r w:rsidRPr="00C07CE6">
        <w:rPr>
          <w:rFonts w:ascii="Arial" w:eastAsia="Calibri" w:hAnsi="Arial" w:cs="Arial"/>
          <w:sz w:val="24"/>
          <w:szCs w:val="24"/>
          <w:lang w:val="en-US"/>
        </w:rPr>
        <w:t xml:space="preserve"> Street, Lutsk, Ukraine, 43017</w:t>
      </w:r>
    </w:p>
    <w:p w:rsidR="000864FE" w:rsidRPr="00500767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noProof/>
          <w:color w:val="0000FF"/>
          <w:sz w:val="24"/>
          <w:szCs w:val="24"/>
          <w:lang w:val="en-US" w:eastAsia="de-DE"/>
        </w:rPr>
      </w:pPr>
      <w:hyperlink r:id="rId11" w:history="1">
        <w:r w:rsidRPr="00500767">
          <w:rPr>
            <w:rFonts w:ascii="Arial" w:eastAsia="Calibri" w:hAnsi="Arial" w:cs="Arial"/>
            <w:noProof/>
            <w:color w:val="0000FF"/>
            <w:sz w:val="24"/>
            <w:szCs w:val="24"/>
            <w:lang w:val="en-US" w:eastAsia="de-DE"/>
          </w:rPr>
          <w:t>v.shvabyuk@gmail.com</w:t>
        </w:r>
      </w:hyperlink>
      <w:r w:rsidRPr="00500767">
        <w:rPr>
          <w:rFonts w:ascii="Arial" w:eastAsia="Calibri" w:hAnsi="Arial" w:cs="Arial"/>
          <w:noProof/>
          <w:color w:val="0000FF"/>
          <w:sz w:val="24"/>
          <w:szCs w:val="24"/>
          <w:lang w:val="en-US" w:eastAsia="de-DE"/>
        </w:rPr>
        <w:t xml:space="preserve">, 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00767">
        <w:rPr>
          <w:rFonts w:ascii="Arial" w:eastAsia="Calibri" w:hAnsi="Arial" w:cs="Arial"/>
          <w:noProof/>
          <w:color w:val="0000FF"/>
          <w:sz w:val="24"/>
          <w:szCs w:val="24"/>
          <w:lang w:val="en-US" w:eastAsia="de-DE"/>
        </w:rPr>
        <w:t>ORCID: 0000-0019-1800-5115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C07CE6">
        <w:rPr>
          <w:rFonts w:ascii="Arial" w:eastAsia="Times New Roman" w:hAnsi="Arial" w:cs="Arial"/>
          <w:b/>
          <w:sz w:val="24"/>
          <w:szCs w:val="24"/>
          <w:lang w:val="en-US"/>
        </w:rPr>
        <w:t>Alla</w:t>
      </w:r>
      <w:proofErr w:type="spellEnd"/>
      <w:r w:rsidRPr="00C07CE6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07CE6">
        <w:rPr>
          <w:rFonts w:ascii="Arial" w:eastAsia="Times New Roman" w:hAnsi="Arial" w:cs="Arial"/>
          <w:b/>
          <w:sz w:val="24"/>
          <w:szCs w:val="24"/>
          <w:lang w:val="en-US"/>
        </w:rPr>
        <w:t>Rachinskaya</w:t>
      </w:r>
      <w:proofErr w:type="spellEnd"/>
    </w:p>
    <w:p w:rsidR="000864FE" w:rsidRPr="00C07CE6" w:rsidRDefault="000864FE" w:rsidP="000864F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en-US" w:eastAsia="ru-RU" w:bidi="he-IL"/>
        </w:rPr>
      </w:pPr>
      <w:r w:rsidRPr="00C07CE6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en-US" w:eastAsia="ru-RU" w:bidi="he-IL"/>
        </w:rPr>
        <w:t xml:space="preserve">Odesa I. I. </w:t>
      </w:r>
      <w:proofErr w:type="spellStart"/>
      <w:r w:rsidRPr="00C07CE6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en-US" w:eastAsia="ru-RU" w:bidi="he-IL"/>
        </w:rPr>
        <w:t>Mechnikov</w:t>
      </w:r>
      <w:proofErr w:type="spellEnd"/>
      <w:r w:rsidRPr="00C07CE6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en-US" w:eastAsia="ru-RU" w:bidi="he-IL"/>
        </w:rPr>
        <w:t xml:space="preserve"> National University</w:t>
      </w:r>
      <w:r w:rsidRPr="00C07CE6">
        <w:rPr>
          <w:rFonts w:ascii="Arial" w:eastAsia="Calibri" w:hAnsi="Arial" w:cs="Arial"/>
          <w:sz w:val="24"/>
          <w:szCs w:val="24"/>
          <w:lang w:val="en-US" w:eastAsia="de-DE"/>
        </w:rPr>
        <w:t>, Ph.D., Associate Professor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 w:eastAsia="de-DE"/>
        </w:rPr>
      </w:pPr>
      <w:r w:rsidRPr="00C07CE6">
        <w:rPr>
          <w:rFonts w:ascii="Arial" w:eastAsia="Calibri" w:hAnsi="Arial" w:cs="Arial"/>
          <w:sz w:val="24"/>
          <w:szCs w:val="24"/>
          <w:lang w:val="en-US" w:eastAsia="de-DE"/>
        </w:rPr>
        <w:t xml:space="preserve">2 </w:t>
      </w:r>
      <w:proofErr w:type="spellStart"/>
      <w:r w:rsidRPr="00C07CE6">
        <w:rPr>
          <w:rFonts w:ascii="Arial" w:eastAsia="Calibri" w:hAnsi="Arial" w:cs="Arial"/>
          <w:sz w:val="24"/>
          <w:szCs w:val="24"/>
          <w:lang w:val="en-US" w:eastAsia="de-DE"/>
        </w:rPr>
        <w:t>Dvoryanska</w:t>
      </w:r>
      <w:proofErr w:type="spellEnd"/>
      <w:r w:rsidRPr="00C07CE6">
        <w:rPr>
          <w:rFonts w:ascii="Arial" w:eastAsia="Calibri" w:hAnsi="Arial" w:cs="Arial"/>
          <w:sz w:val="24"/>
          <w:szCs w:val="24"/>
          <w:lang w:val="en-US" w:eastAsia="de-DE"/>
        </w:rPr>
        <w:t xml:space="preserve"> Street, Odesa, </w:t>
      </w:r>
      <w:r w:rsidRPr="00C07CE6">
        <w:rPr>
          <w:rFonts w:ascii="Arial" w:eastAsia="Calibri" w:hAnsi="Arial" w:cs="Arial"/>
          <w:iCs/>
          <w:sz w:val="24"/>
          <w:szCs w:val="24"/>
          <w:lang w:val="en-US"/>
        </w:rPr>
        <w:t>Ukraine,</w:t>
      </w:r>
      <w:r w:rsidRPr="00C07CE6">
        <w:rPr>
          <w:rFonts w:ascii="Arial" w:eastAsia="Calibri" w:hAnsi="Arial" w:cs="Arial"/>
          <w:sz w:val="24"/>
          <w:szCs w:val="24"/>
          <w:lang w:val="en-US" w:eastAsia="de-DE"/>
        </w:rPr>
        <w:t xml:space="preserve"> 65082</w:t>
      </w:r>
    </w:p>
    <w:p w:rsidR="000864FE" w:rsidRPr="00500767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4"/>
          <w:szCs w:val="24"/>
          <w:lang w:val="en-US" w:eastAsia="de-DE"/>
        </w:rPr>
      </w:pPr>
      <w:hyperlink r:id="rId12" w:history="1">
        <w:r w:rsidRPr="00500767">
          <w:rPr>
            <w:rFonts w:ascii="Arial" w:eastAsia="Calibri" w:hAnsi="Arial" w:cs="Arial"/>
            <w:color w:val="0000FF"/>
            <w:sz w:val="24"/>
            <w:szCs w:val="24"/>
            <w:lang w:val="en-US" w:eastAsia="de-DE"/>
          </w:rPr>
          <w:t>rachinskaya@onu.edu.ua</w:t>
        </w:r>
      </w:hyperlink>
      <w:r w:rsidRPr="00500767">
        <w:rPr>
          <w:rFonts w:ascii="Arial" w:eastAsia="Calibri" w:hAnsi="Arial" w:cs="Arial"/>
          <w:color w:val="0000FF"/>
          <w:sz w:val="24"/>
          <w:szCs w:val="24"/>
          <w:lang w:val="en-US" w:eastAsia="de-DE"/>
        </w:rPr>
        <w:t xml:space="preserve">, </w:t>
      </w:r>
    </w:p>
    <w:p w:rsidR="000864FE" w:rsidRPr="00500767" w:rsidRDefault="000864FE" w:rsidP="000864F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4"/>
          <w:szCs w:val="24"/>
          <w:lang w:val="en-US" w:eastAsia="de-DE"/>
        </w:rPr>
      </w:pPr>
      <w:r w:rsidRPr="00500767">
        <w:rPr>
          <w:rFonts w:ascii="Arial" w:eastAsia="Calibri" w:hAnsi="Arial" w:cs="Arial"/>
          <w:color w:val="0000FF"/>
          <w:sz w:val="24"/>
          <w:szCs w:val="24"/>
          <w:lang w:val="en-US" w:eastAsia="de-DE"/>
        </w:rPr>
        <w:t>ORCID: 0000-0003-2430-9603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C07CE6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Maltseva Evgenia 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en-US"/>
        </w:rPr>
      </w:pPr>
      <w:r w:rsidRPr="00C07CE6">
        <w:rPr>
          <w:rFonts w:ascii="Arial" w:eastAsia="Times New Roman" w:hAnsi="Arial" w:cs="Arial"/>
          <w:noProof/>
          <w:sz w:val="24"/>
          <w:szCs w:val="24"/>
          <w:lang w:val="en-US"/>
        </w:rPr>
        <w:t>Odesa National Economic University</w:t>
      </w:r>
      <w:bookmarkStart w:id="0" w:name="_GoBack"/>
      <w:bookmarkEnd w:id="0"/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en-US"/>
        </w:rPr>
      </w:pPr>
      <w:r w:rsidRPr="00C07CE6">
        <w:rPr>
          <w:rFonts w:ascii="Arial" w:eastAsia="Times New Roman" w:hAnsi="Arial" w:cs="Arial"/>
          <w:noProof/>
          <w:sz w:val="24"/>
          <w:szCs w:val="24"/>
          <w:lang w:val="en-US"/>
        </w:rPr>
        <w:t>8 Preobrazhenskaya Street, Odessa, Ukraine, 65082</w:t>
      </w:r>
    </w:p>
    <w:p w:rsidR="000864FE" w:rsidRPr="00C07CE6" w:rsidRDefault="000864FE" w:rsidP="000864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en-US"/>
        </w:rPr>
      </w:pPr>
      <w:hyperlink r:id="rId13" w:history="1">
        <w:r w:rsidRPr="00500767">
          <w:rPr>
            <w:rFonts w:ascii="Arial" w:eastAsia="Times New Roman" w:hAnsi="Arial" w:cs="Arial"/>
            <w:noProof/>
            <w:color w:val="0000FF"/>
            <w:sz w:val="24"/>
            <w:szCs w:val="24"/>
            <w:lang w:val="en-US"/>
          </w:rPr>
          <w:t>mmmd@oneu.edu.ua</w:t>
        </w:r>
      </w:hyperlink>
    </w:p>
    <w:p w:rsidR="000864FE" w:rsidRPr="00C07CE6" w:rsidRDefault="000864FE" w:rsidP="000864FE">
      <w:pPr>
        <w:spacing w:after="12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 w:eastAsia="de-DE"/>
        </w:rPr>
      </w:pPr>
      <w:r w:rsidRPr="00500767">
        <w:rPr>
          <w:rFonts w:ascii="Arial" w:eastAsia="Calibri" w:hAnsi="Arial" w:cs="Arial"/>
          <w:color w:val="0000FF"/>
          <w:sz w:val="24"/>
          <w:szCs w:val="24"/>
          <w:lang w:val="en-US" w:eastAsia="de-DE"/>
        </w:rPr>
        <w:t>ORCID: 0000-0002-8769-023X</w:t>
      </w:r>
    </w:p>
    <w:p w:rsidR="00C47999" w:rsidRDefault="00C47999" w:rsidP="006E295A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6E295A" w:rsidRDefault="006E295A" w:rsidP="006E295A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4F145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Редколег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і</w:t>
      </w:r>
      <w:r w:rsidRPr="004F145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я</w:t>
      </w:r>
      <w:proofErr w:type="spellEnd"/>
      <w:r w:rsidRPr="004F145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145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пр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опонує</w:t>
      </w:r>
      <w:proofErr w:type="spellEnd"/>
      <w:r w:rsidRPr="004F145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авторам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завантажити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шаблон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:</w:t>
      </w:r>
    </w:p>
    <w:p w:rsidR="006E295A" w:rsidRPr="00C47999" w:rsidRDefault="006E295A" w:rsidP="006E295A">
      <w:pPr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Шаблон </w:t>
      </w:r>
      <w:r w:rsidRPr="00C4799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docx</w:t>
      </w:r>
      <w:proofErr w:type="spellEnd"/>
    </w:p>
    <w:p w:rsidR="006E295A" w:rsidRPr="006E295A" w:rsidRDefault="006E295A">
      <w:pPr>
        <w:rPr>
          <w:rFonts w:ascii="Arial" w:hAnsi="Arial" w:cs="Arial"/>
          <w:sz w:val="24"/>
          <w:szCs w:val="24"/>
        </w:rPr>
      </w:pPr>
    </w:p>
    <w:sectPr w:rsidR="006E295A" w:rsidRPr="006E295A">
      <w:pgSz w:w="11906" w:h="16838"/>
      <w:pgMar w:top="1134" w:right="1134" w:bottom="1701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5D"/>
    <w:rsid w:val="000864FE"/>
    <w:rsid w:val="003044A6"/>
    <w:rsid w:val="0057598A"/>
    <w:rsid w:val="006E295A"/>
    <w:rsid w:val="007D5046"/>
    <w:rsid w:val="008C33E8"/>
    <w:rsid w:val="00C47999"/>
    <w:rsid w:val="00D1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E6ED"/>
  <w15:chartTrackingRefBased/>
  <w15:docId w15:val="{B15FA7EF-73D5-4BE3-B3D0-5E47632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hvabyuk@gmail.com" TargetMode="External"/><Relationship Id="rId13" Type="http://schemas.openxmlformats.org/officeDocument/2006/relationships/hyperlink" Target="mailto:mmmd@one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7SAecPXwKqSitBup0G4bmcSywLGavrNh" TargetMode="External"/><Relationship Id="rId12" Type="http://schemas.openxmlformats.org/officeDocument/2006/relationships/hyperlink" Target="mailto:rachinskaya@onu.edu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mailto:v.shvabyuk@gmail.com" TargetMode="External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hyperlink" Target="mailto:mmmd@oneu.edu.ua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achinskaya@onu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sng@ogasa.org.ua</dc:creator>
  <cp:keywords/>
  <dc:description/>
  <cp:lastModifiedBy>vsena</cp:lastModifiedBy>
  <cp:revision>2</cp:revision>
  <dcterms:created xsi:type="dcterms:W3CDTF">2024-04-19T13:47:00Z</dcterms:created>
  <dcterms:modified xsi:type="dcterms:W3CDTF">2024-04-19T13:47:00Z</dcterms:modified>
</cp:coreProperties>
</file>